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after="0" w:afterLines="0" w:line="1700" w:lineRule="exact"/>
        <w:ind w:right="23" w:rightChars="11"/>
        <w:jc w:val="center"/>
        <w:textAlignment w:val="auto"/>
        <w:rPr>
          <w:rFonts w:hint="eastAsia" w:ascii="方正小标宋_GBK" w:hAnsi="方正小标宋_GBK" w:eastAsia="方正小标宋_GBK" w:cs="方正小标宋_GBK"/>
          <w:b/>
          <w:spacing w:val="20"/>
          <w:w w:val="50"/>
          <w:kern w:val="15"/>
          <w:sz w:val="96"/>
          <w:szCs w:val="96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/>
          <w:spacing w:val="20"/>
          <w:w w:val="50"/>
          <w:kern w:val="15"/>
          <w:sz w:val="96"/>
          <w:szCs w:val="96"/>
          <w:lang w:val="en-US" w:eastAsia="zh-CN"/>
        </w:rPr>
        <w:t>能源化工工程学院教学办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40"/>
        <w:ind w:right="0" w:rightChars="0"/>
        <w:jc w:val="left"/>
        <w:textAlignment w:val="auto"/>
        <w:rPr>
          <w:rFonts w:hint="eastAsia" w:ascii="黑体" w:hAnsi="黑体" w:eastAsia="黑体" w:cs="黑体"/>
          <w:b w:val="0"/>
          <w:bCs/>
          <w:color w:val="000000" w:themeColor="text1"/>
          <w:kern w:val="21"/>
          <w:positio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b/>
          <w:spacing w:val="20"/>
          <w:w w:val="50"/>
          <w:kern w:val="15"/>
          <w:sz w:val="144"/>
          <w:szCs w:val="144"/>
        </w:rPr>
        <mc:AlternateContent>
          <mc:Choice Requires="wps">
            <w:drawing>
              <wp:anchor distT="0" distB="0" distL="114935" distR="114935" simplePos="0" relativeHeight="251659264" behindDoc="0" locked="0" layoutInCell="1" allowOverlap="1">
                <wp:simplePos x="0" y="0"/>
                <wp:positionH relativeFrom="column">
                  <wp:posOffset>-289560</wp:posOffset>
                </wp:positionH>
                <wp:positionV relativeFrom="paragraph">
                  <wp:posOffset>60325</wp:posOffset>
                </wp:positionV>
                <wp:extent cx="6120130" cy="0"/>
                <wp:effectExtent l="15875" t="15875" r="17145" b="22225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198245" y="2512695"/>
                          <a:ext cx="6120130" cy="0"/>
                        </a:xfrm>
                        <a:prstGeom prst="line">
                          <a:avLst/>
                        </a:prstGeom>
                        <a:ln w="31750" cap="sq" cmpd="dbl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22.8pt;margin-top:4.75pt;height:0pt;width:481.9pt;z-index:251659264;mso-width-relative:page;mso-height-relative:page;" filled="f" stroked="t" coordsize="21600,21600" o:gfxdata="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EZuuhNUAAAAHAQAADwAAAAAA&#10;AAABACAAAAAiAAAAZHJzL2Rvd25yZXYueG1sUEsBAhQAFAAAAAgAh07iQCxFbLLdAQAAiwMAAA4A&#10;AAAAAAAAAQAgAAAAJAEAAGRycy9lMm9Eb2MueG1sUEsFBgAAAAAGAAYAWQEAAHMFAAAAAA==&#10;">
                <v:fill on="f" focussize="0,0"/>
                <v:stroke weight="2.5pt" color="#FF0000" linestyle="thinThin" joinstyle="round" endcap="square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" w:hAnsi="仿宋" w:eastAsia="仿宋" w:cs="仿宋"/>
          <w:b w:val="0"/>
          <w:bCs/>
          <w:color w:val="000000" w:themeColor="text1"/>
          <w:kern w:val="21"/>
          <w:positio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                      </w:t>
      </w:r>
    </w:p>
    <w:p>
      <w:pPr>
        <w:jc w:val="center"/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eastAsia="zh-CN"/>
        </w:rPr>
        <w:t>能源化工工程学院关于</w:t>
      </w: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  <w:t>拟推荐专业负责人的决定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rPr>
          <w:rFonts w:hint="default" w:ascii="仿宋" w:hAnsi="仿宋"/>
          <w:sz w:val="32"/>
          <w:szCs w:val="32"/>
          <w:lang w:val="en-US" w:eastAsia="zh-CN"/>
        </w:rPr>
      </w:pPr>
      <w:r>
        <w:rPr>
          <w:rFonts w:hint="eastAsia" w:ascii="仿宋" w:hAnsi="仿宋"/>
          <w:sz w:val="32"/>
          <w:szCs w:val="32"/>
          <w:lang w:val="en-US" w:eastAsia="zh-CN"/>
        </w:rPr>
        <w:t xml:space="preserve">    根据工作要求，为了进一步增强专业建设的能力和效果，经过深入酝酿、多方协调、全面讨论，现将拟推荐专业负责人如下表所示：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rPr>
          <w:rFonts w:hint="default" w:ascii="仿宋" w:hAnsi="仿宋"/>
          <w:sz w:val="32"/>
          <w:szCs w:val="32"/>
          <w:lang w:val="en-US" w:eastAsia="zh-CN"/>
        </w:rPr>
      </w:pPr>
      <w:r>
        <w:rPr>
          <w:rFonts w:hint="default" w:ascii="仿宋" w:hAnsi="仿宋"/>
          <w:sz w:val="32"/>
          <w:szCs w:val="32"/>
          <w:lang w:val="en-US" w:eastAsia="zh-CN"/>
        </w:rPr>
        <w:t>储能科学与工程</w:t>
      </w:r>
      <w:r>
        <w:rPr>
          <w:rFonts w:hint="eastAsia" w:ascii="仿宋" w:hAnsi="仿宋"/>
          <w:sz w:val="32"/>
          <w:szCs w:val="32"/>
          <w:lang w:val="en-US" w:eastAsia="zh-CN"/>
        </w:rPr>
        <w:t>：</w:t>
      </w:r>
      <w:r>
        <w:rPr>
          <w:rFonts w:hint="default" w:ascii="仿宋" w:hAnsi="仿宋"/>
          <w:sz w:val="32"/>
          <w:szCs w:val="32"/>
          <w:lang w:val="en-US" w:eastAsia="zh-CN"/>
        </w:rPr>
        <w:t>金冠华</w:t>
      </w:r>
      <w:r>
        <w:rPr>
          <w:rFonts w:hint="eastAsia" w:ascii="仿宋" w:hAnsi="仿宋"/>
          <w:sz w:val="32"/>
          <w:szCs w:val="32"/>
          <w:lang w:val="en-US" w:eastAsia="zh-CN"/>
        </w:rPr>
        <w:t>、</w:t>
      </w:r>
      <w:r>
        <w:rPr>
          <w:rFonts w:hint="default" w:ascii="仿宋" w:hAnsi="仿宋"/>
          <w:sz w:val="32"/>
          <w:szCs w:val="32"/>
          <w:lang w:val="en-US" w:eastAsia="zh-CN"/>
        </w:rPr>
        <w:t>陈华梅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  <w:r>
        <w:rPr>
          <w:rFonts w:hint="default" w:ascii="仿宋" w:hAnsi="仿宋"/>
          <w:sz w:val="32"/>
          <w:szCs w:val="32"/>
          <w:lang w:val="en-US" w:eastAsia="zh-CN"/>
        </w:rPr>
        <w:t>过程装备与控制工程</w:t>
      </w:r>
      <w:r>
        <w:rPr>
          <w:rFonts w:hint="eastAsia" w:ascii="仿宋" w:hAnsi="仿宋"/>
          <w:sz w:val="32"/>
          <w:szCs w:val="32"/>
          <w:lang w:val="en-US" w:eastAsia="zh-CN"/>
        </w:rPr>
        <w:t>：曹星慧、孙 筱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  <w:r>
        <w:rPr>
          <w:rFonts w:hint="default" w:ascii="仿宋" w:hAnsi="仿宋"/>
          <w:sz w:val="32"/>
          <w:szCs w:val="32"/>
          <w:lang w:val="en-US" w:eastAsia="zh-CN"/>
        </w:rPr>
        <w:t>能源服务工程</w:t>
      </w:r>
      <w:r>
        <w:rPr>
          <w:rFonts w:hint="eastAsia" w:ascii="仿宋" w:hAnsi="仿宋"/>
          <w:sz w:val="32"/>
          <w:szCs w:val="32"/>
          <w:lang w:val="en-US" w:eastAsia="zh-CN"/>
        </w:rPr>
        <w:t>：田虎楠、苗鹏杰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  <w:r>
        <w:rPr>
          <w:rFonts w:hint="eastAsia" w:ascii="仿宋" w:hAnsi="仿宋"/>
          <w:sz w:val="32"/>
          <w:szCs w:val="32"/>
          <w:lang w:val="en-US" w:eastAsia="zh-CN"/>
        </w:rPr>
        <w:t>材料化学：岳凡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rPr>
          <w:rFonts w:hint="default" w:ascii="仿宋" w:hAnsi="仿宋"/>
          <w:sz w:val="32"/>
          <w:szCs w:val="32"/>
          <w:lang w:val="en-US" w:eastAsia="zh-CN"/>
        </w:rPr>
      </w:pPr>
      <w:r>
        <w:rPr>
          <w:rFonts w:hint="eastAsia" w:ascii="仿宋" w:hAnsi="仿宋"/>
          <w:sz w:val="32"/>
          <w:szCs w:val="32"/>
          <w:lang w:val="en-US" w:eastAsia="zh-CN"/>
        </w:rPr>
        <w:t>能源化学工程：李守柱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rPr>
          <w:rFonts w:hint="default" w:ascii="仿宋" w:hAnsi="仿宋"/>
          <w:sz w:val="32"/>
          <w:szCs w:val="32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rPr>
          <w:rFonts w:hint="default" w:ascii="仿宋" w:hAnsi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/>
          <w:b w:val="0"/>
          <w:bCs w:val="0"/>
          <w:sz w:val="32"/>
          <w:szCs w:val="32"/>
          <w:lang w:val="en-US" w:eastAsia="zh-CN"/>
        </w:rPr>
        <w:t>希望专业带头人和教研室住主任做好配合，切实把专业建设好。</w:t>
      </w:r>
    </w:p>
    <w:p>
      <w:pPr>
        <w:pStyle w:val="9"/>
        <w:keepNext w:val="0"/>
        <w:keepLines w:val="0"/>
        <w:pageBreakBefore w:val="0"/>
        <w:widowControl/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righ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  <w:bookmarkStart w:id="0" w:name="_GoBack"/>
      <w:bookmarkEnd w:id="0"/>
    </w:p>
    <w:p>
      <w:pPr>
        <w:pStyle w:val="9"/>
        <w:keepNext w:val="0"/>
        <w:keepLines w:val="0"/>
        <w:pageBreakBefore w:val="0"/>
        <w:widowControl/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righ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  <w:r>
        <w:rPr>
          <w:rFonts w:hint="eastAsia" w:ascii="仿宋" w:hAnsi="仿宋"/>
          <w:sz w:val="32"/>
          <w:szCs w:val="32"/>
          <w:lang w:val="en-US" w:eastAsia="zh-CN"/>
        </w:rPr>
        <w:t>能源化工工程学院</w:t>
      </w:r>
    </w:p>
    <w:p>
      <w:pPr>
        <w:pStyle w:val="9"/>
        <w:keepNext w:val="0"/>
        <w:keepLines w:val="0"/>
        <w:pageBreakBefore w:val="0"/>
        <w:widowControl/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right"/>
        <w:textAlignment w:val="auto"/>
        <w:rPr>
          <w:rFonts w:hint="default" w:ascii="仿宋" w:hAnsi="仿宋"/>
          <w:sz w:val="32"/>
          <w:szCs w:val="32"/>
          <w:lang w:val="en-US" w:eastAsia="zh-CN"/>
        </w:rPr>
      </w:pPr>
      <w:r>
        <w:rPr>
          <w:rFonts w:hint="eastAsia" w:ascii="仿宋" w:hAnsi="仿宋"/>
          <w:sz w:val="32"/>
          <w:szCs w:val="32"/>
          <w:lang w:val="en-US" w:eastAsia="zh-CN"/>
        </w:rPr>
        <w:t>2023年11月4日</w:t>
      </w:r>
    </w:p>
    <w:p>
      <w:pPr>
        <w:pStyle w:val="9"/>
        <w:keepNext w:val="0"/>
        <w:keepLines w:val="0"/>
        <w:pageBreakBefore w:val="0"/>
        <w:widowControl/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/>
          <w:sz w:val="32"/>
          <w:szCs w:val="32"/>
          <w:lang w:val="en-US" w:eastAsia="zh-CN"/>
        </w:rPr>
        <w:t>抄送：能化教研室、过控教研室、能服教研室、储能教研室、材化教研室</w:t>
      </w:r>
      <w:r>
        <w:rPr>
          <w:sz w:val="130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-256540</wp:posOffset>
                </wp:positionH>
                <wp:positionV relativeFrom="bottomMargin">
                  <wp:posOffset>0</wp:posOffset>
                </wp:positionV>
                <wp:extent cx="6120130" cy="0"/>
                <wp:effectExtent l="0" t="33020" r="6350" b="43180"/>
                <wp:wrapTight wrapText="bothSides">
                  <wp:wrapPolygon>
                    <wp:start x="31" y="0"/>
                    <wp:lineTo x="31" y="-2147483648"/>
                    <wp:lineTo x="21600" y="-2147483648"/>
                    <wp:lineTo x="21600" y="0"/>
                    <wp:lineTo x="31" y="0"/>
                  </wp:wrapPolygon>
                </wp:wrapTight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ln w="66675" cmpd="thickThin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59.15pt;margin-top:781.3pt;height:0pt;width:481.9pt;mso-position-horizontal-relative:page;mso-position-vertical-relative:page;mso-wrap-distance-left:9pt;mso-wrap-distance-right:9pt;z-index:-251656192;mso-width-relative:page;mso-height-relative:page;" filled="f" stroked="t" coordsize="21600,21600" wrapcoords="31 0 31 -2147483648 21600 -2147483648 21600 0 31 0" o:gfxdata="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gk5BB9MAAAAFAQAADwAAAAAAAAABACAAAAAiAAAAZHJzL2Rvd25yZXYueG1sUEsBAhQA&#10;FAAAAAgAh07iQFUj5l33AQAAzAMAAA4AAAAAAAAAAQAgAAAAIgEAAGRycy9lMm9Eb2MueG1sUEsF&#10;BgAAAAAGAAYAWQEAAIsFAAAAAA==&#10;">
                <v:fill on="f" focussize="0,0"/>
                <v:stroke weight="5.25pt" color="#FF0000 [3204]" linestyle="thickThin" miterlimit="8" joinstyle="miter"/>
                <v:imagedata o:title=""/>
                <o:lock v:ext="edit" aspectratio="f"/>
                <w10:wrap type="tight"/>
              </v:line>
            </w:pict>
          </mc:Fallback>
        </mc:AlternateContent>
      </w:r>
    </w:p>
    <w:sectPr>
      <w:footerReference r:id="rId3" w:type="default"/>
      <w:type w:val="evenPage"/>
      <w:pgSz w:w="11906" w:h="16838"/>
      <w:pgMar w:top="1701" w:right="1474" w:bottom="1134" w:left="1587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79AFCF4-99BF-47BF-9174-50C24C3B6DA6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7DCE1C1D-659E-4A17-9019-24003098D9F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BCEA51C5-74F1-499D-BEE4-A483CD64096A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74418968-81E3-474F-A831-0DEBDDEE9DD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816A87C0-C390-4317-8E89-F717EE2052A8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8900346E-A6E9-4CDB-AA4B-9F033783A69E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AD637B6E-FB7A-47F0-94DA-8D774E7DCA1C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8" w:fontKey="{91DCD10C-1DDE-4962-9D72-8A196CA017F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TrueTypeFonts/>
  <w:bordersDoNotSurroundHeader w:val="0"/>
  <w:bordersDoNotSurroundFooter w:val="0"/>
  <w:attachedTemplate r:id="rId1"/>
  <w:documentProtection w:enforcement="0"/>
  <w:defaultTabStop w:val="420"/>
  <w:drawingGridHorizontalSpacing w:val="69"/>
  <w:drawingGridVerticalSpacing w:val="69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UwMWU4OWNjMTNkMDVlNDQzYzM2MGFmMWVhYmI1N2IifQ=="/>
  </w:docVars>
  <w:rsids>
    <w:rsidRoot w:val="54534DCF"/>
    <w:rsid w:val="02237264"/>
    <w:rsid w:val="09E04D54"/>
    <w:rsid w:val="0AE01B90"/>
    <w:rsid w:val="0B1E10E1"/>
    <w:rsid w:val="0B3F43BD"/>
    <w:rsid w:val="11B433DE"/>
    <w:rsid w:val="126D1F42"/>
    <w:rsid w:val="12991A3E"/>
    <w:rsid w:val="13405DEA"/>
    <w:rsid w:val="15F551FE"/>
    <w:rsid w:val="171244A9"/>
    <w:rsid w:val="186C7681"/>
    <w:rsid w:val="18E018E0"/>
    <w:rsid w:val="1DA956BC"/>
    <w:rsid w:val="1EDD2B2F"/>
    <w:rsid w:val="200F124D"/>
    <w:rsid w:val="230627F9"/>
    <w:rsid w:val="259D5A59"/>
    <w:rsid w:val="267C6E59"/>
    <w:rsid w:val="272D4299"/>
    <w:rsid w:val="27A12394"/>
    <w:rsid w:val="2A2E4796"/>
    <w:rsid w:val="2A882448"/>
    <w:rsid w:val="2B787B1C"/>
    <w:rsid w:val="2CBC252D"/>
    <w:rsid w:val="2FA362B7"/>
    <w:rsid w:val="30E65DCB"/>
    <w:rsid w:val="310835FF"/>
    <w:rsid w:val="31A5592F"/>
    <w:rsid w:val="31D420C7"/>
    <w:rsid w:val="32EE69C5"/>
    <w:rsid w:val="330B5A44"/>
    <w:rsid w:val="35077B05"/>
    <w:rsid w:val="38910E08"/>
    <w:rsid w:val="39607DBE"/>
    <w:rsid w:val="399B7BFD"/>
    <w:rsid w:val="3BB70E8E"/>
    <w:rsid w:val="3C123F18"/>
    <w:rsid w:val="413A4C9E"/>
    <w:rsid w:val="42683498"/>
    <w:rsid w:val="48181047"/>
    <w:rsid w:val="4B47565A"/>
    <w:rsid w:val="4C765016"/>
    <w:rsid w:val="4D624D8F"/>
    <w:rsid w:val="4D750521"/>
    <w:rsid w:val="510B7FB1"/>
    <w:rsid w:val="514B3FD8"/>
    <w:rsid w:val="518335CA"/>
    <w:rsid w:val="52597DAA"/>
    <w:rsid w:val="52DA3EEA"/>
    <w:rsid w:val="532D3ECB"/>
    <w:rsid w:val="54534DCF"/>
    <w:rsid w:val="54FE7B2D"/>
    <w:rsid w:val="55430F31"/>
    <w:rsid w:val="560A0C47"/>
    <w:rsid w:val="5756146C"/>
    <w:rsid w:val="5B17750D"/>
    <w:rsid w:val="5C8F4CDC"/>
    <w:rsid w:val="627D333A"/>
    <w:rsid w:val="64B75804"/>
    <w:rsid w:val="68C4102C"/>
    <w:rsid w:val="691F45E2"/>
    <w:rsid w:val="6D5729DC"/>
    <w:rsid w:val="6FD93890"/>
    <w:rsid w:val="745B7101"/>
    <w:rsid w:val="750D5096"/>
    <w:rsid w:val="76C13AF8"/>
    <w:rsid w:val="77171156"/>
    <w:rsid w:val="771D13E7"/>
    <w:rsid w:val="78EE551A"/>
    <w:rsid w:val="7BDA4711"/>
    <w:rsid w:val="7D005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7">
    <w:name w:val="发文机关"/>
    <w:qFormat/>
    <w:uiPriority w:val="0"/>
    <w:pPr>
      <w:adjustRightInd w:val="0"/>
      <w:snapToGrid w:val="0"/>
      <w:spacing w:after="624" w:afterLines="200"/>
      <w:jc w:val="center"/>
    </w:pPr>
    <w:rPr>
      <w:rFonts w:ascii="Calibri" w:hAnsi="Calibri" w:eastAsia="宋体" w:cs="Times New Roman"/>
      <w:b/>
      <w:color w:val="FF0000"/>
      <w:w w:val="60"/>
      <w:kern w:val="2"/>
      <w:sz w:val="130"/>
      <w:szCs w:val="130"/>
      <w:lang w:val="en-US" w:eastAsia="zh-CN" w:bidi="ar-SA"/>
    </w:rPr>
  </w:style>
  <w:style w:type="paragraph" w:customStyle="1" w:styleId="8">
    <w:name w:val="发文字号"/>
    <w:qFormat/>
    <w:uiPriority w:val="0"/>
    <w:pPr>
      <w:pBdr>
        <w:bottom w:val="single" w:color="FF0000" w:sz="18" w:space="1"/>
      </w:pBdr>
      <w:jc w:val="center"/>
    </w:pPr>
    <w:rPr>
      <w:rFonts w:ascii="Calibri" w:hAnsi="Calibri" w:eastAsia="仿宋" w:cs="Times New Roman"/>
      <w:kern w:val="2"/>
      <w:sz w:val="32"/>
      <w:szCs w:val="21"/>
      <w:lang w:val="en-US" w:eastAsia="zh-CN" w:bidi="ar-SA"/>
    </w:rPr>
  </w:style>
  <w:style w:type="paragraph" w:customStyle="1" w:styleId="9">
    <w:name w:val="成文日期"/>
    <w:qFormat/>
    <w:uiPriority w:val="0"/>
    <w:pPr>
      <w:ind w:right="1280" w:rightChars="400"/>
      <w:jc w:val="right"/>
    </w:pPr>
    <w:rPr>
      <w:rFonts w:ascii="Calibri" w:hAnsi="Calibri" w:eastAsia="仿宋" w:cs="Times New Roman"/>
      <w:kern w:val="2"/>
      <w:sz w:val="32"/>
      <w:szCs w:val="21"/>
      <w:lang w:val="en-US" w:eastAsia="zh-CN" w:bidi="ar-SA"/>
    </w:rPr>
  </w:style>
  <w:style w:type="character" w:customStyle="1" w:styleId="10">
    <w:name w:val="font11"/>
    <w:basedOn w:val="6"/>
    <w:uiPriority w:val="0"/>
    <w:rPr>
      <w:rFonts w:hint="eastAsia" w:ascii="宋体" w:hAnsi="宋体" w:eastAsia="宋体" w:cs="宋体"/>
      <w:b/>
      <w:bCs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cerresourceshop\template\20668159\83663d5fea57b02771bdb0af15ba9ac5\&#215;&#215;&#20844;&#21496;&#26356;&#21517;&#36890;&#30693;&#20989;&#27169;&#26495;&#34892;&#25919;&#32418;&#22836;&#25991;&#20214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××公司更名通知函模板行政红头文件.docx</Template>
  <Pages>2</Pages>
  <Words>340</Words>
  <Characters>350</Characters>
  <Lines>0</Lines>
  <Paragraphs>0</Paragraphs>
  <TotalTime>22</TotalTime>
  <ScaleCrop>false</ScaleCrop>
  <LinksUpToDate>false</LinksUpToDate>
  <CharactersWithSpaces>385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2023-11-02T05:31:00Z</dcterms:created>
  <dc:creator>郭勤</dc:creator>
  <cp:lastModifiedBy>郭勤</cp:lastModifiedBy>
  <dcterms:modified xsi:type="dcterms:W3CDTF">2023-11-07T04:12:13Z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F0C6FB04FA22477B942E473098860212_13</vt:lpwstr>
  </property>
  <property fmtid="{D5CDD505-2E9C-101B-9397-08002B2CF9AE}" pid="4" name="commondata">
    <vt:lpwstr>eyJoZGlkIjoiYjY5MDcxOGI2YTc2YzBlNjI2YTA1NDRkZWMyNmRhMDUifQ==</vt:lpwstr>
  </property>
  <property fmtid="{D5CDD505-2E9C-101B-9397-08002B2CF9AE}" pid="5" name="KSOTemplateCategory">
    <vt:lpwstr>official</vt:lpwstr>
  </property>
</Properties>
</file>